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眉山天府新区简介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眉山天府新区是国家级天府新区的重要组成部分，幅员面积530平方公里，西起彭山区青龙镇，东至仁寿县向家镇，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代管乡镇包括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彭山区青龙镇、牧马镇、锦江乡和仁寿县视高镇、兴盛镇、清水镇、高家镇、观寺镇、中岗镇、向家镇、里仁镇、鳌陵乡等12个乡镇，总人口27.36万人。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8月12日，市委办、市政府办印发了《关于深化“放管服”改革推动眉山天府新区扩权赋能的实施方案》；8月27日，中国（四川）自由贸易试验区眉山协同改革先行区在眉山天府新区正式揭牌。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发展定位明确。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按照“天府公园城、眉山创新谷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、开放新高地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”总体定位和“一核两翼”空间布局，以视高片区为核心，加快建设西翼青龙高端产业区（包括海峡两岸产业园）和东翼临空经济区，重点发展电子信息、装备制造、先进材料、数字经济、高端服务等产业及总部经济，努力打造成为开放创新引领区、成眉同城突破区、绿色生态样板区、高质量发展先行区、美好生活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区位优势突出。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视高核心区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距四川天府新区中心兴隆湖仅15公里，天府大道一路直达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；距双流、天府两个国际机场直线距离30 公里，仅半小时车程就可抵达。初步形成了“2345”立体交通大格局。即2个机场、3条快速、4条铁路、5条高速。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两个机场：双流国际机场、天府国际机场；3条快速：天府大道、剑南大道、环天府新区快速通道；4条铁路：已建成的成绵乐客专和成昆铁路、规划建设中的成都地铁1号线和成都地铁5号线眉山延伸线）；五条高速：成都第二绕城高速、成都第三绕城高速、蓉遵高速、成雅高速和扩容改造的成乐高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重大项目集聚。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2017年7月以来，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引进了中法农业科技园、中日国际康养城、乐高乐园、川港合作示范园、眉山加州智慧城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（森林硅谷）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、联想叠云创新科技园等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重大项目37个，协议总投资4700多亿元；眉山加州智慧城（森林硅谷）已于7月16日正式开工；川港合作示范园将于10月底正式开工。现有联合利华等世界500强企业13家。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成眉同城突破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2018年9月29日，天府新区成都管委会、眉山管委会签订《关于共同推动天府新区成眉片区一体化发展战略合作协议》，共同推动空间布局融为一体、基础设施连通成网、产业发展错位互补、交流合作高效通畅、公共服务共建共享。去年10月20日，开通了全省第一条跨市城市公交T50。今年已召开了2次四川天府新区成眉片区一体化发展联席会议，建立了常态化联系制度，确定了共同建设高新技术产业转化园区，推动成眉同城发展取得实质性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2019年上半年，新区实现GDP81.6亿元；完成固定资产投资92.7亿元、增长16.7%，居全市第二；三产增加值增速11.6%，居全市第一。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眉山天府新区青龙镇第一小学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简介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眉山天府新区青龙镇第一小学成立于1905年，新校区位于青龙镇鹏程路20号，总投资1.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亿元、占地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。该校现有教职工53人，学生近千人。另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附设幼儿园一个，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。学校先后被评为四川省校风示范学校、四川省依法治校示范学校、四川省爱路护路示范学校、四川省无烟学校、眉山市现代教育技术示范学校、眉山市绿色学校、眉山市廉洁文化进校园示范学校。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眉山天府新区清水小学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眉山天府新区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清水小学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1957年，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位于清水镇西街178号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地理位置优越，交通便利。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人，学生1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附设幼儿园一个，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。学校先后被评为市级文明单位、市级校风示范校、市级绿色学校等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28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7443"/>
    <w:rsid w:val="00A924CD"/>
    <w:rsid w:val="33F20A2A"/>
    <w:rsid w:val="3649743C"/>
    <w:rsid w:val="3A4E5D2E"/>
    <w:rsid w:val="4B9C6FC9"/>
    <w:rsid w:val="59CB4F5D"/>
    <w:rsid w:val="61235483"/>
    <w:rsid w:val="70667443"/>
    <w:rsid w:val="7F8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2019-11-14T02:31:00Z</dcterms:created>
  <dc:creator>尾生</dc:creator>
  <cp:lastModifiedBy>Fanny1415887583</cp:lastModifiedBy>
  <cp:lastPrinted>2019-11-22T06:44:31Z</cp:lastPrinted>
  <dcterms:modified xsi:type="dcterms:W3CDTF">2019-11-22T06:44:37Z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